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BEFD7" w14:textId="77777777" w:rsidR="00C155FB" w:rsidRPr="00B55116" w:rsidRDefault="00C155FB" w:rsidP="00C155FB">
      <w:pPr>
        <w:pStyle w:val="Heading1"/>
      </w:pPr>
      <w:bookmarkStart w:id="0" w:name="_Toc84433918"/>
      <w:r w:rsidRPr="00B55116">
        <w:t>Investment Policy</w:t>
      </w:r>
      <w:bookmarkEnd w:id="0"/>
    </w:p>
    <w:p w14:paraId="215CE4B9" w14:textId="77777777" w:rsidR="00C155FB" w:rsidRPr="00B55116" w:rsidRDefault="00C155FB" w:rsidP="00C155FB">
      <w:pPr>
        <w:ind w:left="360"/>
        <w:rPr>
          <w:sz w:val="22"/>
        </w:rPr>
      </w:pPr>
      <w:r w:rsidRPr="00B55116">
        <w:rPr>
          <w:sz w:val="22"/>
        </w:rPr>
        <w:t xml:space="preserve">A robust investment policy sets out your Mission Area's goals and investment objectives - along with a clear strategy for achieving them. </w:t>
      </w:r>
    </w:p>
    <w:p w14:paraId="03BF49FA" w14:textId="77777777" w:rsidR="00C155FB" w:rsidRPr="00B55116" w:rsidRDefault="00C155FB" w:rsidP="00C155FB">
      <w:pPr>
        <w:ind w:left="360"/>
        <w:rPr>
          <w:sz w:val="22"/>
        </w:rPr>
      </w:pPr>
      <w:r w:rsidRPr="00B55116">
        <w:rPr>
          <w:sz w:val="22"/>
        </w:rPr>
        <w:t>Your investment policy acts as an important framework for:</w:t>
      </w:r>
    </w:p>
    <w:p w14:paraId="5C85BB35" w14:textId="77777777" w:rsidR="00C155FB" w:rsidRPr="00B55116" w:rsidRDefault="00C155FB" w:rsidP="00C155FB">
      <w:pPr>
        <w:numPr>
          <w:ilvl w:val="0"/>
          <w:numId w:val="1"/>
        </w:numPr>
        <w:rPr>
          <w:sz w:val="22"/>
        </w:rPr>
      </w:pPr>
      <w:r w:rsidRPr="00B55116">
        <w:rPr>
          <w:sz w:val="22"/>
        </w:rPr>
        <w:t>making investment decisions</w:t>
      </w:r>
    </w:p>
    <w:p w14:paraId="116BD3B9" w14:textId="77777777" w:rsidR="00C155FB" w:rsidRPr="00B55116" w:rsidRDefault="00C155FB" w:rsidP="00C155FB">
      <w:pPr>
        <w:numPr>
          <w:ilvl w:val="0"/>
          <w:numId w:val="1"/>
        </w:numPr>
        <w:rPr>
          <w:sz w:val="22"/>
        </w:rPr>
      </w:pPr>
      <w:r w:rsidRPr="00B55116">
        <w:rPr>
          <w:sz w:val="22"/>
        </w:rPr>
        <w:t>helping the MAC to manage your charity's resources effectively</w:t>
      </w:r>
    </w:p>
    <w:p w14:paraId="70A61029" w14:textId="77777777" w:rsidR="00C155FB" w:rsidRPr="00B55116" w:rsidRDefault="00C155FB" w:rsidP="00C155FB">
      <w:pPr>
        <w:numPr>
          <w:ilvl w:val="0"/>
          <w:numId w:val="1"/>
        </w:numPr>
        <w:rPr>
          <w:sz w:val="22"/>
        </w:rPr>
      </w:pPr>
      <w:r w:rsidRPr="00B55116">
        <w:rPr>
          <w:sz w:val="22"/>
        </w:rPr>
        <w:t>demonstrating that you're meeting your </w:t>
      </w:r>
      <w:hyperlink r:id="rId5" w:history="1">
        <w:r w:rsidRPr="00B55116">
          <w:rPr>
            <w:rStyle w:val="Hyperlink"/>
            <w:color w:val="auto"/>
            <w:sz w:val="22"/>
            <w:u w:val="none"/>
          </w:rPr>
          <w:t>governance responsibilities</w:t>
        </w:r>
      </w:hyperlink>
      <w:r w:rsidRPr="00B55116">
        <w:rPr>
          <w:sz w:val="22"/>
        </w:rPr>
        <w:t> </w:t>
      </w:r>
    </w:p>
    <w:p w14:paraId="2DC6D853" w14:textId="77777777" w:rsidR="00C155FB" w:rsidRPr="00B55116" w:rsidRDefault="00C155FB" w:rsidP="00C155FB">
      <w:pPr>
        <w:pStyle w:val="Heading2"/>
      </w:pPr>
      <w:bookmarkStart w:id="1" w:name="_Toc84433919"/>
      <w:r w:rsidRPr="00B55116">
        <w:t>Who is the Investment Policy for?</w:t>
      </w:r>
      <w:bookmarkEnd w:id="1"/>
    </w:p>
    <w:p w14:paraId="4065C37D" w14:textId="77777777" w:rsidR="00C155FB" w:rsidRPr="00B55116" w:rsidRDefault="00C155FB" w:rsidP="00C155FB">
      <w:pPr>
        <w:ind w:left="360"/>
        <w:rPr>
          <w:sz w:val="22"/>
        </w:rPr>
      </w:pPr>
      <w:r w:rsidRPr="00B55116">
        <w:rPr>
          <w:sz w:val="22"/>
        </w:rPr>
        <w:t>Your investment policy is for everyone involved with the Mission Area, including:</w:t>
      </w:r>
    </w:p>
    <w:p w14:paraId="1B097C5D" w14:textId="77777777" w:rsidR="00C155FB" w:rsidRPr="00B55116" w:rsidRDefault="00C155FB" w:rsidP="00C155FB">
      <w:pPr>
        <w:numPr>
          <w:ilvl w:val="0"/>
          <w:numId w:val="2"/>
        </w:numPr>
        <w:rPr>
          <w:sz w:val="22"/>
        </w:rPr>
      </w:pPr>
      <w:r w:rsidRPr="00B55116">
        <w:rPr>
          <w:sz w:val="22"/>
        </w:rPr>
        <w:t>the members of the MAC and employees</w:t>
      </w:r>
    </w:p>
    <w:p w14:paraId="55F4A91E" w14:textId="77777777" w:rsidR="00C155FB" w:rsidRPr="00B55116" w:rsidRDefault="00C155FB" w:rsidP="00C155FB">
      <w:pPr>
        <w:numPr>
          <w:ilvl w:val="0"/>
          <w:numId w:val="2"/>
        </w:numPr>
        <w:rPr>
          <w:sz w:val="22"/>
        </w:rPr>
      </w:pPr>
      <w:r w:rsidRPr="00B55116">
        <w:rPr>
          <w:sz w:val="22"/>
        </w:rPr>
        <w:t>investment advisers or managers</w:t>
      </w:r>
    </w:p>
    <w:p w14:paraId="2608B99E" w14:textId="77777777" w:rsidR="00C155FB" w:rsidRPr="00B55116" w:rsidRDefault="00C155FB" w:rsidP="00C155FB">
      <w:pPr>
        <w:numPr>
          <w:ilvl w:val="0"/>
          <w:numId w:val="2"/>
        </w:numPr>
        <w:rPr>
          <w:sz w:val="22"/>
        </w:rPr>
      </w:pPr>
      <w:r w:rsidRPr="00B55116">
        <w:rPr>
          <w:sz w:val="22"/>
        </w:rPr>
        <w:t>beneficiaries and donors</w:t>
      </w:r>
    </w:p>
    <w:p w14:paraId="37C5B472" w14:textId="77777777" w:rsidR="00C155FB" w:rsidRPr="00B55116" w:rsidRDefault="00C155FB" w:rsidP="00C155FB">
      <w:pPr>
        <w:numPr>
          <w:ilvl w:val="0"/>
          <w:numId w:val="2"/>
        </w:numPr>
        <w:rPr>
          <w:sz w:val="22"/>
        </w:rPr>
      </w:pPr>
      <w:r w:rsidRPr="00B55116">
        <w:rPr>
          <w:sz w:val="22"/>
        </w:rPr>
        <w:t>the Charity Commission</w:t>
      </w:r>
    </w:p>
    <w:p w14:paraId="36A84F48" w14:textId="77777777" w:rsidR="00C155FB" w:rsidRPr="00B55116" w:rsidRDefault="00C155FB" w:rsidP="00C155FB">
      <w:pPr>
        <w:pStyle w:val="Heading2"/>
      </w:pPr>
      <w:bookmarkStart w:id="2" w:name="_Toc84433920"/>
      <w:r w:rsidRPr="00B55116">
        <w:t>What is included in the Investment Policy?</w:t>
      </w:r>
      <w:bookmarkEnd w:id="2"/>
    </w:p>
    <w:p w14:paraId="71F65D23" w14:textId="77777777" w:rsidR="00C155FB" w:rsidRPr="00B55116" w:rsidRDefault="00C155FB" w:rsidP="00C155FB">
      <w:pPr>
        <w:ind w:left="360"/>
        <w:rPr>
          <w:sz w:val="22"/>
        </w:rPr>
      </w:pPr>
      <w:r w:rsidRPr="00B55116">
        <w:rPr>
          <w:sz w:val="22"/>
        </w:rPr>
        <w:t>The core elements of a good investment policy set out your MAC's approach to the options available that will help you meet the goals of the Mission Area. Here are some important factors to consider:</w:t>
      </w:r>
    </w:p>
    <w:p w14:paraId="135FFBB5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Length of the investment – long-term or short-term?</w:t>
      </w:r>
    </w:p>
    <w:p w14:paraId="6448091F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The MAC’s appetite for risk – are you cautious or adventurous?  What does your risk management policy say?</w:t>
      </w:r>
    </w:p>
    <w:p w14:paraId="3A92D735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Access to the money – do you need to take out funds at any point?</w:t>
      </w:r>
    </w:p>
    <w:p w14:paraId="2E56EA24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Income – are you investing to create a sustainable income?</w:t>
      </w:r>
    </w:p>
    <w:p w14:paraId="57613168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Ethical concerns – does the MAC have ethical criteria for your investments?</w:t>
      </w:r>
    </w:p>
    <w:p w14:paraId="46B143D0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Diversification – should the MAC invest across a range of investments?</w:t>
      </w:r>
    </w:p>
    <w:p w14:paraId="19836505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Past performance – how have the investments performed in the past?</w:t>
      </w:r>
    </w:p>
    <w:p w14:paraId="60C73E37" w14:textId="77777777" w:rsidR="00C155FB" w:rsidRPr="00B55116" w:rsidRDefault="00C155FB" w:rsidP="00C155FB">
      <w:pPr>
        <w:numPr>
          <w:ilvl w:val="0"/>
          <w:numId w:val="3"/>
        </w:numPr>
        <w:rPr>
          <w:sz w:val="22"/>
        </w:rPr>
      </w:pPr>
      <w:r w:rsidRPr="00B55116">
        <w:rPr>
          <w:sz w:val="22"/>
        </w:rPr>
        <w:t>Management – how actively does the MAC want to manage its investments?</w:t>
      </w:r>
    </w:p>
    <w:p w14:paraId="56AAB62C" w14:textId="77777777" w:rsidR="00C155FB" w:rsidRPr="00B55116" w:rsidRDefault="00C155FB" w:rsidP="00C155FB">
      <w:pPr>
        <w:pStyle w:val="Heading2"/>
      </w:pPr>
      <w:bookmarkStart w:id="3" w:name="_Toc84433921"/>
      <w:r w:rsidRPr="00B55116">
        <w:t>Reviewing Investments</w:t>
      </w:r>
      <w:bookmarkEnd w:id="3"/>
    </w:p>
    <w:p w14:paraId="6E1B88ED" w14:textId="77777777" w:rsidR="00C155FB" w:rsidRPr="00B55116" w:rsidRDefault="00C155FB" w:rsidP="00C155FB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D0D0D" w:themeColor="text1" w:themeTint="F2"/>
          <w:sz w:val="22"/>
          <w:szCs w:val="22"/>
        </w:rPr>
      </w:pPr>
      <w:r w:rsidRPr="00B55116">
        <w:rPr>
          <w:rFonts w:ascii="Arial" w:hAnsi="Arial" w:cs="Arial"/>
          <w:color w:val="0D0D0D" w:themeColor="text1" w:themeTint="F2"/>
          <w:sz w:val="22"/>
          <w:szCs w:val="22"/>
        </w:rPr>
        <w:t>If your Mission Area has investments, you should review them regularly to ensure that they continue to support your aims.</w:t>
      </w:r>
    </w:p>
    <w:p w14:paraId="3160EF39" w14:textId="77777777" w:rsidR="00C155FB" w:rsidRPr="00B55116" w:rsidRDefault="00C155FB" w:rsidP="00C155FB">
      <w:pPr>
        <w:rPr>
          <w:color w:val="0D0D0D" w:themeColor="text1" w:themeTint="F2"/>
          <w:sz w:val="22"/>
        </w:rPr>
      </w:pPr>
      <w:r w:rsidRPr="00B55116">
        <w:rPr>
          <w:color w:val="0D0D0D" w:themeColor="text1" w:themeTint="F2"/>
          <w:sz w:val="22"/>
        </w:rPr>
        <w:t>The MAC will need to decide internally who should carry out the review, and how often.  The portfolio should also be reviewed if:</w:t>
      </w:r>
    </w:p>
    <w:p w14:paraId="6EC632C0" w14:textId="77777777" w:rsidR="00C155FB" w:rsidRPr="00B55116" w:rsidRDefault="00C155FB" w:rsidP="00C155FB">
      <w:pPr>
        <w:numPr>
          <w:ilvl w:val="0"/>
          <w:numId w:val="4"/>
        </w:numPr>
        <w:rPr>
          <w:color w:val="0D0D0D" w:themeColor="text1" w:themeTint="F2"/>
          <w:sz w:val="22"/>
        </w:rPr>
      </w:pPr>
      <w:r w:rsidRPr="00B55116">
        <w:rPr>
          <w:color w:val="0D0D0D" w:themeColor="text1" w:themeTint="F2"/>
          <w:sz w:val="22"/>
        </w:rPr>
        <w:t>There are any concerns about the performance of your portfolio or your fund managers</w:t>
      </w:r>
    </w:p>
    <w:p w14:paraId="4495CFCF" w14:textId="77777777" w:rsidR="00C155FB" w:rsidRPr="00B55116" w:rsidRDefault="00C155FB" w:rsidP="00C155FB">
      <w:pPr>
        <w:numPr>
          <w:ilvl w:val="0"/>
          <w:numId w:val="4"/>
        </w:numPr>
        <w:rPr>
          <w:color w:val="0D0D0D" w:themeColor="text1" w:themeTint="F2"/>
          <w:sz w:val="22"/>
        </w:rPr>
      </w:pPr>
      <w:r w:rsidRPr="00B55116">
        <w:rPr>
          <w:color w:val="0D0D0D" w:themeColor="text1" w:themeTint="F2"/>
          <w:sz w:val="22"/>
        </w:rPr>
        <w:t>your charity’s financial situation has changed</w:t>
      </w:r>
    </w:p>
    <w:p w14:paraId="42520CF1" w14:textId="77777777" w:rsidR="00C155FB" w:rsidRDefault="00C155FB" w:rsidP="00C155FB">
      <w:pPr>
        <w:numPr>
          <w:ilvl w:val="0"/>
          <w:numId w:val="4"/>
        </w:numPr>
        <w:rPr>
          <w:color w:val="0D0D0D" w:themeColor="text1" w:themeTint="F2"/>
          <w:sz w:val="22"/>
        </w:rPr>
      </w:pPr>
      <w:r w:rsidRPr="00B55116">
        <w:rPr>
          <w:color w:val="0D0D0D" w:themeColor="text1" w:themeTint="F2"/>
          <w:sz w:val="22"/>
        </w:rPr>
        <w:t>the economic outlook has changed</w:t>
      </w:r>
    </w:p>
    <w:p w14:paraId="60C76419" w14:textId="77777777" w:rsidR="00C155FB" w:rsidRDefault="00C155FB" w:rsidP="00C155FB">
      <w:pPr>
        <w:rPr>
          <w:color w:val="0D0D0D" w:themeColor="text1" w:themeTint="F2"/>
          <w:sz w:val="22"/>
        </w:rPr>
      </w:pPr>
    </w:p>
    <w:p w14:paraId="5C57F829" w14:textId="77777777" w:rsidR="00C155FB" w:rsidRPr="00B55116" w:rsidRDefault="00C155FB" w:rsidP="00C155FB">
      <w:pPr>
        <w:rPr>
          <w:sz w:val="22"/>
        </w:rPr>
      </w:pPr>
      <w:r w:rsidRPr="00B55116">
        <w:rPr>
          <w:sz w:val="22"/>
        </w:rPr>
        <w:t>Date Adopted: ______________________</w:t>
      </w:r>
    </w:p>
    <w:p w14:paraId="35D81802" w14:textId="77777777" w:rsidR="00C155FB" w:rsidRPr="00B55116" w:rsidRDefault="00C155FB" w:rsidP="00C155FB">
      <w:pPr>
        <w:rPr>
          <w:sz w:val="22"/>
          <w:lang w:val="en-US"/>
        </w:rPr>
      </w:pPr>
    </w:p>
    <w:p w14:paraId="677F46C2" w14:textId="3E1DD9C5" w:rsidR="00002CB5" w:rsidRDefault="00C155FB" w:rsidP="00C155FB">
      <w:r w:rsidRPr="00B55116">
        <w:rPr>
          <w:sz w:val="22"/>
          <w:lang w:val="en-US"/>
        </w:rPr>
        <w:t>Date due for review</w:t>
      </w:r>
      <w:r w:rsidRPr="00B55116">
        <w:rPr>
          <w:sz w:val="22"/>
        </w:rPr>
        <w:t xml:space="preserve">  ______________________</w:t>
      </w:r>
    </w:p>
    <w:sectPr w:rsidR="00002CB5" w:rsidSect="00002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E2D"/>
    <w:multiLevelType w:val="multilevel"/>
    <w:tmpl w:val="CAF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3416A"/>
    <w:multiLevelType w:val="multilevel"/>
    <w:tmpl w:val="71F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0296C"/>
    <w:multiLevelType w:val="multilevel"/>
    <w:tmpl w:val="8844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597B1B"/>
    <w:multiLevelType w:val="multilevel"/>
    <w:tmpl w:val="365A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155FB"/>
    <w:rsid w:val="00002CB5"/>
    <w:rsid w:val="00005A60"/>
    <w:rsid w:val="00222903"/>
    <w:rsid w:val="00C155FB"/>
    <w:rsid w:val="00FA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7CC75"/>
  <w15:chartTrackingRefBased/>
  <w15:docId w15:val="{03CA76E5-8450-46D4-A584-B724F9DE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5FB"/>
  </w:style>
  <w:style w:type="paragraph" w:styleId="Heading1">
    <w:name w:val="heading 1"/>
    <w:basedOn w:val="Normal"/>
    <w:next w:val="Normal"/>
    <w:link w:val="Heading1Char"/>
    <w:uiPriority w:val="9"/>
    <w:qFormat/>
    <w:rsid w:val="00005A60"/>
    <w:pPr>
      <w:keepNext/>
      <w:keepLines/>
      <w:spacing w:before="240" w:after="0" w:line="259" w:lineRule="auto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A60"/>
    <w:pPr>
      <w:keepNext/>
      <w:keepLines/>
      <w:spacing w:before="40" w:after="0" w:line="259" w:lineRule="auto"/>
      <w:outlineLvl w:val="1"/>
    </w:pPr>
    <w:rPr>
      <w:rFonts w:eastAsiaTheme="majorEastAsia" w:cstheme="majorBidi"/>
      <w:b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A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A60"/>
    <w:rPr>
      <w:rFonts w:eastAsiaTheme="majorEastAsia" w:cstheme="majorBidi"/>
      <w:b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5A60"/>
    <w:rPr>
      <w:rFonts w:eastAsiaTheme="majorEastAsia" w:cstheme="majorBidi"/>
      <w:b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5A60"/>
    <w:rPr>
      <w:rFonts w:eastAsiaTheme="majorEastAsia" w:cstheme="majorBidi"/>
      <w:b/>
      <w:color w:val="243F60" w:themeColor="accent1" w:themeShade="7F"/>
      <w:szCs w:val="24"/>
    </w:rPr>
  </w:style>
  <w:style w:type="character" w:styleId="Hyperlink">
    <w:name w:val="Hyperlink"/>
    <w:basedOn w:val="DefaultParagraphFont"/>
    <w:uiPriority w:val="99"/>
    <w:unhideWhenUsed/>
    <w:rsid w:val="00C155FB"/>
    <w:rPr>
      <w:color w:val="0000FF" w:themeColor="hyperlink"/>
      <w:u w:val="single"/>
    </w:rPr>
  </w:style>
  <w:style w:type="paragraph" w:styleId="NormalWeb">
    <w:name w:val="Normal (Web)"/>
    <w:basedOn w:val="Normal"/>
    <w:unhideWhenUsed/>
    <w:rsid w:val="00C155F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fonline.org/charities/investments/knowledge-centre/news-from-fund-managers/govern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Tracey</dc:creator>
  <cp:keywords/>
  <dc:description/>
  <cp:lastModifiedBy>White, Tracey</cp:lastModifiedBy>
  <cp:revision>1</cp:revision>
  <dcterms:created xsi:type="dcterms:W3CDTF">2021-10-12T14:02:00Z</dcterms:created>
  <dcterms:modified xsi:type="dcterms:W3CDTF">2021-10-12T14:03:00Z</dcterms:modified>
</cp:coreProperties>
</file>