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C53B3" w14:textId="77777777" w:rsidR="00EF4038" w:rsidRPr="001300B4" w:rsidRDefault="00EF4038" w:rsidP="00EF4038">
      <w:pPr>
        <w:pStyle w:val="Heading1"/>
      </w:pPr>
      <w:bookmarkStart w:id="0" w:name="_Toc84433937"/>
      <w:r w:rsidRPr="001300B4">
        <w:t>Financial Control Policy</w:t>
      </w:r>
      <w:bookmarkEnd w:id="0"/>
    </w:p>
    <w:p w14:paraId="2253DC69" w14:textId="77777777" w:rsidR="00EF4038" w:rsidRPr="001300B4" w:rsidRDefault="00EF4038" w:rsidP="00EF4038">
      <w:pPr>
        <w:autoSpaceDE w:val="0"/>
        <w:autoSpaceDN w:val="0"/>
        <w:adjustRightInd w:val="0"/>
        <w:spacing w:after="0"/>
        <w:rPr>
          <w:szCs w:val="24"/>
          <w:lang w:eastAsia="en-GB"/>
        </w:rPr>
      </w:pPr>
      <w:r w:rsidRPr="001300B4">
        <w:rPr>
          <w:szCs w:val="24"/>
          <w:lang w:eastAsia="en-GB"/>
        </w:rPr>
        <w:t>The financial control policy consists of:</w:t>
      </w:r>
    </w:p>
    <w:p w14:paraId="063B6E95" w14:textId="77777777" w:rsidR="00EF4038" w:rsidRPr="001300B4" w:rsidRDefault="00EF4038" w:rsidP="00EF4038">
      <w:pPr>
        <w:autoSpaceDE w:val="0"/>
        <w:autoSpaceDN w:val="0"/>
        <w:adjustRightInd w:val="0"/>
        <w:spacing w:after="0"/>
        <w:rPr>
          <w:szCs w:val="24"/>
          <w:lang w:eastAsia="en-GB"/>
        </w:rPr>
      </w:pPr>
    </w:p>
    <w:p w14:paraId="310DF3B7" w14:textId="77777777" w:rsidR="00EF4038" w:rsidRPr="001300B4" w:rsidRDefault="00EF4038" w:rsidP="00EF403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14" w:hanging="357"/>
        <w:contextualSpacing w:val="0"/>
        <w:rPr>
          <w:szCs w:val="24"/>
          <w:lang w:eastAsia="en-GB"/>
        </w:rPr>
      </w:pPr>
      <w:r w:rsidRPr="001300B4">
        <w:rPr>
          <w:szCs w:val="24"/>
          <w:lang w:eastAsia="en-GB"/>
        </w:rPr>
        <w:t>Management of financial records</w:t>
      </w:r>
    </w:p>
    <w:p w14:paraId="7F4B860C" w14:textId="77777777" w:rsidR="00EF4038" w:rsidRPr="001300B4" w:rsidRDefault="00EF4038" w:rsidP="00EF403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14" w:hanging="357"/>
        <w:contextualSpacing w:val="0"/>
        <w:rPr>
          <w:szCs w:val="24"/>
          <w:lang w:eastAsia="en-GB"/>
        </w:rPr>
      </w:pPr>
      <w:r w:rsidRPr="001300B4">
        <w:rPr>
          <w:szCs w:val="24"/>
          <w:lang w:eastAsia="en-GB"/>
        </w:rPr>
        <w:t>Banking arrangements</w:t>
      </w:r>
    </w:p>
    <w:p w14:paraId="0F628102" w14:textId="77777777" w:rsidR="00EF4038" w:rsidRPr="001300B4" w:rsidRDefault="00EF4038" w:rsidP="00EF403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14" w:hanging="357"/>
        <w:contextualSpacing w:val="0"/>
        <w:rPr>
          <w:szCs w:val="24"/>
          <w:lang w:eastAsia="en-GB"/>
        </w:rPr>
      </w:pPr>
      <w:r w:rsidRPr="001300B4">
        <w:rPr>
          <w:szCs w:val="24"/>
          <w:lang w:eastAsia="en-GB"/>
        </w:rPr>
        <w:t>Receipts</w:t>
      </w:r>
    </w:p>
    <w:p w14:paraId="50FBECF0" w14:textId="77777777" w:rsidR="00EF4038" w:rsidRPr="001300B4" w:rsidRDefault="00EF4038" w:rsidP="00EF403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14" w:hanging="357"/>
        <w:contextualSpacing w:val="0"/>
        <w:rPr>
          <w:szCs w:val="24"/>
          <w:lang w:eastAsia="en-GB"/>
        </w:rPr>
      </w:pPr>
      <w:r w:rsidRPr="001300B4">
        <w:rPr>
          <w:szCs w:val="24"/>
          <w:lang w:eastAsia="en-GB"/>
        </w:rPr>
        <w:t>Cheque payments</w:t>
      </w:r>
    </w:p>
    <w:p w14:paraId="6BBD8A67" w14:textId="77777777" w:rsidR="00EF4038" w:rsidRPr="001300B4" w:rsidRDefault="00EF4038" w:rsidP="00EF403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14" w:hanging="357"/>
        <w:contextualSpacing w:val="0"/>
        <w:rPr>
          <w:szCs w:val="24"/>
          <w:lang w:eastAsia="en-GB"/>
        </w:rPr>
      </w:pPr>
      <w:r w:rsidRPr="001300B4">
        <w:rPr>
          <w:szCs w:val="24"/>
          <w:lang w:eastAsia="en-GB"/>
        </w:rPr>
        <w:t>Petty cash payments</w:t>
      </w:r>
    </w:p>
    <w:p w14:paraId="61737BBD" w14:textId="77777777" w:rsidR="00EF4038" w:rsidRPr="001300B4" w:rsidRDefault="00EF4038" w:rsidP="00EF403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14" w:hanging="357"/>
        <w:contextualSpacing w:val="0"/>
        <w:rPr>
          <w:szCs w:val="24"/>
          <w:lang w:eastAsia="en-GB"/>
        </w:rPr>
      </w:pPr>
      <w:r w:rsidRPr="001300B4">
        <w:rPr>
          <w:szCs w:val="24"/>
          <w:lang w:eastAsia="en-GB"/>
        </w:rPr>
        <w:t>Expenses, payments and honorariums</w:t>
      </w:r>
    </w:p>
    <w:p w14:paraId="265EF846" w14:textId="77777777" w:rsidR="00EF4038" w:rsidRPr="001300B4" w:rsidRDefault="00EF4038" w:rsidP="00EF403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14" w:hanging="357"/>
        <w:contextualSpacing w:val="0"/>
        <w:rPr>
          <w:szCs w:val="24"/>
          <w:lang w:eastAsia="en-GB"/>
        </w:rPr>
      </w:pPr>
      <w:r w:rsidRPr="001300B4">
        <w:rPr>
          <w:szCs w:val="24"/>
          <w:lang w:eastAsia="en-GB"/>
        </w:rPr>
        <w:t>Payment documentation</w:t>
      </w:r>
    </w:p>
    <w:p w14:paraId="24675D83" w14:textId="77777777" w:rsidR="00EF4038" w:rsidRPr="001300B4" w:rsidRDefault="00EF4038" w:rsidP="00EF403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14" w:hanging="357"/>
        <w:contextualSpacing w:val="0"/>
        <w:rPr>
          <w:szCs w:val="24"/>
          <w:lang w:eastAsia="en-GB"/>
        </w:rPr>
      </w:pPr>
      <w:r w:rsidRPr="001300B4">
        <w:rPr>
          <w:szCs w:val="24"/>
          <w:lang w:eastAsia="en-GB"/>
        </w:rPr>
        <w:t>Staff</w:t>
      </w:r>
    </w:p>
    <w:p w14:paraId="2C7B3A64" w14:textId="77777777" w:rsidR="00EF4038" w:rsidRPr="001300B4" w:rsidRDefault="00EF4038" w:rsidP="00EF403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14" w:hanging="357"/>
        <w:contextualSpacing w:val="0"/>
        <w:rPr>
          <w:szCs w:val="24"/>
          <w:lang w:eastAsia="en-GB"/>
        </w:rPr>
      </w:pPr>
      <w:r w:rsidRPr="001300B4">
        <w:rPr>
          <w:szCs w:val="24"/>
          <w:lang w:eastAsia="en-GB"/>
        </w:rPr>
        <w:t>Other rules</w:t>
      </w:r>
    </w:p>
    <w:p w14:paraId="0E7BD2F7" w14:textId="77777777" w:rsidR="00EF4038" w:rsidRPr="001300B4" w:rsidRDefault="00EF4038" w:rsidP="00EF4038">
      <w:pPr>
        <w:autoSpaceDE w:val="0"/>
        <w:autoSpaceDN w:val="0"/>
        <w:adjustRightInd w:val="0"/>
        <w:spacing w:after="0"/>
        <w:rPr>
          <w:szCs w:val="24"/>
          <w:lang w:eastAsia="en-GB"/>
        </w:rPr>
      </w:pPr>
    </w:p>
    <w:p w14:paraId="3F590FE4" w14:textId="77777777" w:rsidR="00EF4038" w:rsidRPr="001300B4" w:rsidRDefault="00EF4038" w:rsidP="00EF4038">
      <w:pPr>
        <w:pStyle w:val="Heading2"/>
        <w:rPr>
          <w:lang w:eastAsia="en-GB"/>
        </w:rPr>
      </w:pPr>
      <w:bookmarkStart w:id="1" w:name="_Toc84433938"/>
      <w:r w:rsidRPr="001300B4">
        <w:rPr>
          <w:lang w:eastAsia="en-GB"/>
        </w:rPr>
        <w:t>Management of financial records</w:t>
      </w:r>
      <w:bookmarkEnd w:id="1"/>
    </w:p>
    <w:p w14:paraId="56C38694" w14:textId="77777777" w:rsidR="00EF4038" w:rsidRPr="001300B4" w:rsidRDefault="00EF4038" w:rsidP="00EF4038">
      <w:pPr>
        <w:autoSpaceDE w:val="0"/>
        <w:autoSpaceDN w:val="0"/>
        <w:adjustRightInd w:val="0"/>
        <w:spacing w:after="0"/>
        <w:rPr>
          <w:b/>
          <w:szCs w:val="24"/>
          <w:lang w:eastAsia="en-GB"/>
        </w:rPr>
      </w:pPr>
    </w:p>
    <w:p w14:paraId="260EB30F" w14:textId="77777777" w:rsidR="00EF4038" w:rsidRPr="001300B4" w:rsidRDefault="00EF4038" w:rsidP="00EF403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360"/>
        <w:rPr>
          <w:color w:val="000000"/>
          <w:szCs w:val="24"/>
          <w:lang w:eastAsia="en-GB"/>
        </w:rPr>
      </w:pPr>
      <w:r w:rsidRPr="001300B4">
        <w:rPr>
          <w:color w:val="000000"/>
          <w:szCs w:val="24"/>
          <w:lang w:eastAsia="en-GB"/>
        </w:rPr>
        <w:t xml:space="preserve">The financial control policy is designed to ensure that all expenditure is on the Mission Area’s business; that it is properly authorised; and that this can be demonstrated. </w:t>
      </w:r>
    </w:p>
    <w:p w14:paraId="1CF81161" w14:textId="77777777" w:rsidR="00EF4038" w:rsidRPr="001300B4" w:rsidRDefault="00EF4038" w:rsidP="00EF4038">
      <w:pPr>
        <w:autoSpaceDE w:val="0"/>
        <w:autoSpaceDN w:val="0"/>
        <w:adjustRightInd w:val="0"/>
        <w:spacing w:after="0"/>
        <w:rPr>
          <w:color w:val="000000"/>
          <w:szCs w:val="24"/>
          <w:lang w:eastAsia="en-GB"/>
        </w:rPr>
      </w:pPr>
    </w:p>
    <w:p w14:paraId="73BF824A" w14:textId="77777777" w:rsidR="00EF4038" w:rsidRPr="001300B4" w:rsidRDefault="00EF4038" w:rsidP="00EF403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360"/>
        <w:rPr>
          <w:color w:val="000000"/>
          <w:szCs w:val="24"/>
          <w:lang w:eastAsia="en-GB"/>
        </w:rPr>
      </w:pPr>
      <w:r w:rsidRPr="001300B4">
        <w:rPr>
          <w:color w:val="000000"/>
          <w:szCs w:val="24"/>
          <w:lang w:eastAsia="en-GB"/>
        </w:rPr>
        <w:t>Financial records (using Finance Coordinator) must be kept so that the Mission Area:</w:t>
      </w:r>
    </w:p>
    <w:p w14:paraId="14F638BD" w14:textId="77777777" w:rsidR="00EF4038" w:rsidRPr="001300B4" w:rsidRDefault="00EF4038" w:rsidP="00EF4038">
      <w:pPr>
        <w:autoSpaceDE w:val="0"/>
        <w:autoSpaceDN w:val="0"/>
        <w:adjustRightInd w:val="0"/>
        <w:spacing w:after="0"/>
        <w:rPr>
          <w:color w:val="000000"/>
          <w:szCs w:val="24"/>
          <w:lang w:eastAsia="en-GB"/>
        </w:rPr>
      </w:pPr>
    </w:p>
    <w:p w14:paraId="44EB54D8" w14:textId="77777777" w:rsidR="00EF4038" w:rsidRPr="001300B4" w:rsidRDefault="00EF4038" w:rsidP="00EF403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color w:val="000000"/>
          <w:szCs w:val="24"/>
          <w:lang w:eastAsia="en-GB"/>
        </w:rPr>
      </w:pPr>
      <w:r w:rsidRPr="001300B4">
        <w:rPr>
          <w:color w:val="000000"/>
          <w:szCs w:val="24"/>
          <w:lang w:eastAsia="en-GB"/>
        </w:rPr>
        <w:t xml:space="preserve">has proper financial controls </w:t>
      </w:r>
    </w:p>
    <w:p w14:paraId="1322C66D" w14:textId="77777777" w:rsidR="00EF4038" w:rsidRPr="001300B4" w:rsidRDefault="00EF4038" w:rsidP="00EF403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color w:val="000000"/>
          <w:szCs w:val="24"/>
          <w:lang w:eastAsia="en-GB"/>
        </w:rPr>
      </w:pPr>
      <w:r w:rsidRPr="001300B4">
        <w:rPr>
          <w:color w:val="000000"/>
          <w:szCs w:val="24"/>
          <w:lang w:eastAsia="en-GB"/>
        </w:rPr>
        <w:t>meets its legal and other statutory obligations (if relevant), such as the Charities Act, Inland Revenue, Customs &amp; Excise and common law</w:t>
      </w:r>
    </w:p>
    <w:p w14:paraId="382302EA" w14:textId="77777777" w:rsidR="00EF4038" w:rsidRPr="001300B4" w:rsidRDefault="00EF4038" w:rsidP="00EF403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color w:val="000000"/>
          <w:szCs w:val="24"/>
          <w:lang w:eastAsia="en-GB"/>
        </w:rPr>
      </w:pPr>
      <w:r w:rsidRPr="001300B4">
        <w:rPr>
          <w:color w:val="000000"/>
          <w:szCs w:val="24"/>
          <w:lang w:eastAsia="en-GB"/>
        </w:rPr>
        <w:t>meets the contractual obligations and requirements of funders</w:t>
      </w:r>
    </w:p>
    <w:p w14:paraId="32339124" w14:textId="77777777" w:rsidR="00EF4038" w:rsidRPr="001300B4" w:rsidRDefault="00EF4038" w:rsidP="00EF4038">
      <w:pPr>
        <w:autoSpaceDE w:val="0"/>
        <w:autoSpaceDN w:val="0"/>
        <w:adjustRightInd w:val="0"/>
        <w:spacing w:after="0"/>
        <w:rPr>
          <w:color w:val="000000"/>
          <w:szCs w:val="24"/>
          <w:lang w:eastAsia="en-GB"/>
        </w:rPr>
      </w:pPr>
    </w:p>
    <w:p w14:paraId="7F53EC83" w14:textId="77777777" w:rsidR="00EF4038" w:rsidRPr="001300B4" w:rsidRDefault="00EF4038" w:rsidP="00EF403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color w:val="000000"/>
          <w:szCs w:val="24"/>
          <w:lang w:eastAsia="en-GB"/>
        </w:rPr>
      </w:pPr>
      <w:r w:rsidRPr="001300B4">
        <w:rPr>
          <w:color w:val="000000"/>
          <w:szCs w:val="24"/>
          <w:lang w:eastAsia="en-GB"/>
        </w:rPr>
        <w:t>The accounts must include:</w:t>
      </w:r>
    </w:p>
    <w:p w14:paraId="51A56702" w14:textId="77777777" w:rsidR="00EF4038" w:rsidRPr="001300B4" w:rsidRDefault="00EF4038" w:rsidP="00EF4038">
      <w:pPr>
        <w:autoSpaceDE w:val="0"/>
        <w:autoSpaceDN w:val="0"/>
        <w:adjustRightInd w:val="0"/>
        <w:spacing w:after="0"/>
        <w:rPr>
          <w:color w:val="000000"/>
          <w:szCs w:val="24"/>
          <w:lang w:eastAsia="en-GB"/>
        </w:rPr>
      </w:pPr>
    </w:p>
    <w:p w14:paraId="516D96A9" w14:textId="77777777" w:rsidR="00EF4038" w:rsidRPr="001300B4" w:rsidRDefault="00EF4038" w:rsidP="00EF40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color w:val="000000"/>
          <w:szCs w:val="24"/>
          <w:lang w:eastAsia="en-GB"/>
        </w:rPr>
      </w:pPr>
      <w:r w:rsidRPr="001300B4">
        <w:rPr>
          <w:color w:val="000000"/>
          <w:szCs w:val="24"/>
          <w:lang w:eastAsia="en-GB"/>
        </w:rPr>
        <w:t>all the transactions appearing on the bank accounts</w:t>
      </w:r>
    </w:p>
    <w:p w14:paraId="7439B08D" w14:textId="77777777" w:rsidR="00EF4038" w:rsidRPr="001300B4" w:rsidRDefault="00EF4038" w:rsidP="00EF40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color w:val="000000"/>
          <w:szCs w:val="24"/>
          <w:lang w:eastAsia="en-GB"/>
        </w:rPr>
      </w:pPr>
      <w:r w:rsidRPr="001300B4">
        <w:rPr>
          <w:color w:val="000000"/>
          <w:szCs w:val="24"/>
          <w:lang w:eastAsia="en-GB"/>
        </w:rPr>
        <w:t>a petty cash book if cash payments are being made</w:t>
      </w:r>
    </w:p>
    <w:p w14:paraId="64370549" w14:textId="77777777" w:rsidR="00EF4038" w:rsidRPr="001300B4" w:rsidRDefault="00EF4038" w:rsidP="00EF40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color w:val="000000"/>
          <w:szCs w:val="24"/>
          <w:lang w:eastAsia="en-GB"/>
        </w:rPr>
      </w:pPr>
      <w:r w:rsidRPr="001300B4">
        <w:rPr>
          <w:color w:val="000000"/>
          <w:szCs w:val="24"/>
          <w:lang w:eastAsia="en-GB"/>
        </w:rPr>
        <w:t>Inland Revenue deduction records P11 (if registered for PAYE)</w:t>
      </w:r>
    </w:p>
    <w:p w14:paraId="2DD2A94C" w14:textId="77777777" w:rsidR="00EF4038" w:rsidRPr="001300B4" w:rsidRDefault="00EF4038" w:rsidP="00EF4038">
      <w:pPr>
        <w:autoSpaceDE w:val="0"/>
        <w:autoSpaceDN w:val="0"/>
        <w:adjustRightInd w:val="0"/>
        <w:spacing w:after="0"/>
        <w:rPr>
          <w:color w:val="000000"/>
          <w:szCs w:val="24"/>
          <w:lang w:eastAsia="en-GB"/>
        </w:rPr>
      </w:pPr>
    </w:p>
    <w:p w14:paraId="05B5920B" w14:textId="77777777" w:rsidR="00EF4038" w:rsidRPr="001300B4" w:rsidRDefault="00EF4038" w:rsidP="00EF403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color w:val="000000"/>
          <w:szCs w:val="24"/>
          <w:lang w:eastAsia="en-GB"/>
        </w:rPr>
      </w:pPr>
      <w:r w:rsidRPr="001300B4">
        <w:rPr>
          <w:color w:val="000000"/>
          <w:szCs w:val="24"/>
          <w:lang w:eastAsia="en-GB"/>
        </w:rPr>
        <w:t>The MA Treasurer is required to present a balance sheet of the Mission Area for presentation at the next Annual General Meeting (Vestry Meeting) after the end of the financial year.</w:t>
      </w:r>
    </w:p>
    <w:p w14:paraId="21B063C6" w14:textId="77777777" w:rsidR="00EF4038" w:rsidRPr="001300B4" w:rsidRDefault="00EF4038" w:rsidP="00EF4038">
      <w:pPr>
        <w:autoSpaceDE w:val="0"/>
        <w:autoSpaceDN w:val="0"/>
        <w:adjustRightInd w:val="0"/>
        <w:spacing w:after="0"/>
        <w:rPr>
          <w:color w:val="000000"/>
          <w:szCs w:val="24"/>
          <w:lang w:eastAsia="en-GB"/>
        </w:rPr>
      </w:pPr>
    </w:p>
    <w:p w14:paraId="06F06A1E" w14:textId="77777777" w:rsidR="00EF4038" w:rsidRPr="001300B4" w:rsidRDefault="00EF4038" w:rsidP="00EF403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color w:val="000000"/>
          <w:szCs w:val="24"/>
          <w:lang w:eastAsia="en-GB"/>
        </w:rPr>
      </w:pPr>
      <w:r w:rsidRPr="001300B4">
        <w:rPr>
          <w:color w:val="000000"/>
          <w:szCs w:val="24"/>
          <w:lang w:eastAsia="en-GB"/>
        </w:rPr>
        <w:t>Prior to the start of each financial year, the Mission Area should approve a budget for income and expenditure for the year. This could take the form of a simple cash flow forecast for the year and can be produced using Finance Coordinator.</w:t>
      </w:r>
    </w:p>
    <w:p w14:paraId="5023A371" w14:textId="77777777" w:rsidR="00EF4038" w:rsidRPr="001300B4" w:rsidRDefault="00EF4038" w:rsidP="00EF4038">
      <w:pPr>
        <w:autoSpaceDE w:val="0"/>
        <w:autoSpaceDN w:val="0"/>
        <w:adjustRightInd w:val="0"/>
        <w:spacing w:after="0"/>
        <w:rPr>
          <w:color w:val="000000"/>
          <w:szCs w:val="24"/>
          <w:lang w:eastAsia="en-GB"/>
        </w:rPr>
      </w:pPr>
    </w:p>
    <w:p w14:paraId="377E90F6" w14:textId="40914989" w:rsidR="00EF4038" w:rsidRPr="002A2214" w:rsidRDefault="00EF4038" w:rsidP="00EF403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color w:val="000000"/>
          <w:szCs w:val="24"/>
          <w:lang w:eastAsia="en-GB"/>
        </w:rPr>
      </w:pPr>
      <w:r w:rsidRPr="002A2214">
        <w:rPr>
          <w:color w:val="000000"/>
          <w:szCs w:val="24"/>
          <w:lang w:eastAsia="en-GB"/>
        </w:rPr>
        <w:t xml:space="preserve">An updated cash flow forecast or a report comparing actual income and expenditure with the budget should be presented to the </w:t>
      </w:r>
      <w:r w:rsidR="00470A2F">
        <w:rPr>
          <w:color w:val="000000"/>
          <w:szCs w:val="24"/>
          <w:lang w:eastAsia="en-GB"/>
        </w:rPr>
        <w:t>Trustee Board</w:t>
      </w:r>
      <w:r w:rsidRPr="002A2214">
        <w:rPr>
          <w:color w:val="000000"/>
          <w:szCs w:val="24"/>
          <w:lang w:eastAsia="en-GB"/>
        </w:rPr>
        <w:t xml:space="preserve"> </w:t>
      </w:r>
      <w:r w:rsidR="00470A2F">
        <w:rPr>
          <w:color w:val="000000"/>
          <w:szCs w:val="24"/>
          <w:lang w:eastAsia="en-GB"/>
        </w:rPr>
        <w:t xml:space="preserve">(MAC) </w:t>
      </w:r>
      <w:r w:rsidRPr="002A2214">
        <w:rPr>
          <w:color w:val="000000"/>
          <w:szCs w:val="24"/>
          <w:lang w:eastAsia="en-GB"/>
        </w:rPr>
        <w:t>on a regular basis</w:t>
      </w:r>
      <w:r w:rsidR="002A2214">
        <w:rPr>
          <w:color w:val="000000"/>
          <w:szCs w:val="24"/>
          <w:lang w:eastAsia="en-GB"/>
        </w:rPr>
        <w:t>.</w:t>
      </w:r>
    </w:p>
    <w:p w14:paraId="0D8BF3A8" w14:textId="77777777" w:rsidR="00EF4038" w:rsidRPr="001300B4" w:rsidRDefault="00EF4038" w:rsidP="00EF403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b/>
          <w:szCs w:val="24"/>
          <w:lang w:eastAsia="en-GB"/>
        </w:rPr>
      </w:pPr>
      <w:r w:rsidRPr="001300B4">
        <w:rPr>
          <w:szCs w:val="24"/>
          <w:lang w:eastAsia="en-GB"/>
        </w:rPr>
        <w:lastRenderedPageBreak/>
        <w:t>As required by the constitution, an appropriately qualified independent examiner will be appointed to examine the accounts for presentation to the next A</w:t>
      </w:r>
      <w:r>
        <w:rPr>
          <w:szCs w:val="24"/>
          <w:lang w:eastAsia="en-GB"/>
        </w:rPr>
        <w:t xml:space="preserve">nnual </w:t>
      </w:r>
      <w:r w:rsidRPr="001300B4">
        <w:rPr>
          <w:szCs w:val="24"/>
          <w:lang w:eastAsia="en-GB"/>
        </w:rPr>
        <w:t>Vestry Meeting</w:t>
      </w:r>
    </w:p>
    <w:p w14:paraId="4D0F26AF" w14:textId="77777777" w:rsidR="00EF4038" w:rsidRPr="001300B4" w:rsidRDefault="00EF4038" w:rsidP="00EF4038">
      <w:pPr>
        <w:pStyle w:val="ListParagraph"/>
        <w:rPr>
          <w:b/>
          <w:szCs w:val="24"/>
          <w:lang w:eastAsia="en-GB"/>
        </w:rPr>
      </w:pPr>
    </w:p>
    <w:p w14:paraId="594BD952" w14:textId="77777777" w:rsidR="00EF4038" w:rsidRPr="001300B4" w:rsidRDefault="00EF4038" w:rsidP="00EF4038">
      <w:pPr>
        <w:rPr>
          <w:szCs w:val="24"/>
        </w:rPr>
      </w:pPr>
      <w:r w:rsidRPr="001300B4">
        <w:rPr>
          <w:szCs w:val="24"/>
        </w:rPr>
        <w:t>Date Adopted: ______________________</w:t>
      </w:r>
    </w:p>
    <w:p w14:paraId="4DDCFF25" w14:textId="77777777" w:rsidR="00EF4038" w:rsidRPr="001300B4" w:rsidRDefault="00EF4038" w:rsidP="00EF4038">
      <w:pPr>
        <w:rPr>
          <w:szCs w:val="24"/>
          <w:lang w:val="en-US"/>
        </w:rPr>
      </w:pPr>
    </w:p>
    <w:p w14:paraId="32351EE9" w14:textId="77777777" w:rsidR="00EF4038" w:rsidRPr="001300B4" w:rsidRDefault="00EF4038" w:rsidP="00EF4038">
      <w:pPr>
        <w:rPr>
          <w:szCs w:val="24"/>
        </w:rPr>
      </w:pPr>
      <w:r w:rsidRPr="001300B4">
        <w:rPr>
          <w:szCs w:val="24"/>
          <w:lang w:val="en-US"/>
        </w:rPr>
        <w:t>Date due for review</w:t>
      </w:r>
      <w:r w:rsidRPr="001300B4">
        <w:rPr>
          <w:szCs w:val="24"/>
        </w:rPr>
        <w:t xml:space="preserve">  ______________________</w:t>
      </w:r>
    </w:p>
    <w:p w14:paraId="76D9E39F" w14:textId="77777777" w:rsidR="00002CB5" w:rsidRDefault="00002CB5"/>
    <w:sectPr w:rsidR="00002CB5" w:rsidSect="00002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1225"/>
    <w:multiLevelType w:val="hybridMultilevel"/>
    <w:tmpl w:val="ECB0D5BA"/>
    <w:lvl w:ilvl="0" w:tplc="9FD2D6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D4784"/>
    <w:multiLevelType w:val="hybridMultilevel"/>
    <w:tmpl w:val="C0BA4AF0"/>
    <w:lvl w:ilvl="0" w:tplc="21D0A0A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64AF8"/>
    <w:multiLevelType w:val="hybridMultilevel"/>
    <w:tmpl w:val="ECFAB596"/>
    <w:lvl w:ilvl="0" w:tplc="21D0A0A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63A54"/>
    <w:multiLevelType w:val="hybridMultilevel"/>
    <w:tmpl w:val="EF728AFE"/>
    <w:lvl w:ilvl="0" w:tplc="21D0A0A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F4038"/>
    <w:rsid w:val="00002CB5"/>
    <w:rsid w:val="00005A60"/>
    <w:rsid w:val="00222903"/>
    <w:rsid w:val="002A2214"/>
    <w:rsid w:val="00470A2F"/>
    <w:rsid w:val="00EF4038"/>
    <w:rsid w:val="00FA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9593B"/>
  <w15:chartTrackingRefBased/>
  <w15:docId w15:val="{D4627E1E-5DDC-4C6F-B731-83A89ED1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038"/>
  </w:style>
  <w:style w:type="paragraph" w:styleId="Heading1">
    <w:name w:val="heading 1"/>
    <w:basedOn w:val="Normal"/>
    <w:next w:val="Normal"/>
    <w:link w:val="Heading1Char"/>
    <w:uiPriority w:val="9"/>
    <w:qFormat/>
    <w:rsid w:val="00005A60"/>
    <w:pPr>
      <w:keepNext/>
      <w:keepLines/>
      <w:spacing w:before="240" w:after="0" w:line="259" w:lineRule="auto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5A60"/>
    <w:pPr>
      <w:keepNext/>
      <w:keepLines/>
      <w:spacing w:before="40" w:after="0" w:line="259" w:lineRule="auto"/>
      <w:outlineLvl w:val="1"/>
    </w:pPr>
    <w:rPr>
      <w:rFonts w:eastAsiaTheme="majorEastAsia" w:cstheme="majorBidi"/>
      <w:b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5A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A60"/>
    <w:rPr>
      <w:rFonts w:eastAsiaTheme="majorEastAsia" w:cstheme="majorBidi"/>
      <w:b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5A60"/>
    <w:rPr>
      <w:rFonts w:eastAsiaTheme="majorEastAsia" w:cstheme="majorBidi"/>
      <w:b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5A60"/>
    <w:rPr>
      <w:rFonts w:eastAsiaTheme="majorEastAsia" w:cstheme="majorBidi"/>
      <w:b/>
      <w:color w:val="243F60" w:themeColor="accent1" w:themeShade="7F"/>
      <w:szCs w:val="24"/>
    </w:rPr>
  </w:style>
  <w:style w:type="paragraph" w:styleId="ListParagraph">
    <w:name w:val="List Paragraph"/>
    <w:basedOn w:val="Normal"/>
    <w:uiPriority w:val="34"/>
    <w:qFormat/>
    <w:rsid w:val="00EF4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Tracey</dc:creator>
  <cp:keywords/>
  <dc:description/>
  <cp:lastModifiedBy>White, Tracey</cp:lastModifiedBy>
  <cp:revision>3</cp:revision>
  <dcterms:created xsi:type="dcterms:W3CDTF">2021-10-12T14:21:00Z</dcterms:created>
  <dcterms:modified xsi:type="dcterms:W3CDTF">2022-02-28T12:15:00Z</dcterms:modified>
</cp:coreProperties>
</file>