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0EE23B" w14:textId="3FE0F0C6" w:rsidR="001A1E56" w:rsidRDefault="001A1E56" w:rsidP="001A1E56">
      <w:pPr>
        <w:pBdr>
          <w:bottom w:val="single" w:sz="4" w:space="1" w:color="auto"/>
        </w:pBdr>
      </w:pPr>
      <w:r>
        <w:t>Filming/Live Streaming Church Services</w:t>
      </w:r>
    </w:p>
    <w:p w14:paraId="3734F22B" w14:textId="77777777" w:rsidR="001A1E56" w:rsidRDefault="001A1E56"/>
    <w:p w14:paraId="66437EE2" w14:textId="325CD01C" w:rsidR="00193F2D" w:rsidRPr="00174B73" w:rsidRDefault="001A1E56">
      <w:pPr>
        <w:rPr>
          <w:b/>
          <w:bCs/>
        </w:rPr>
      </w:pPr>
      <w:r w:rsidRPr="00174B73">
        <w:rPr>
          <w:b/>
          <w:bCs/>
        </w:rPr>
        <w:t>Data Protection</w:t>
      </w:r>
    </w:p>
    <w:p w14:paraId="49D65930" w14:textId="77777777" w:rsidR="00193F2D" w:rsidRDefault="00193F2D">
      <w:r>
        <w:t>T</w:t>
      </w:r>
      <w:r w:rsidR="001A1E56">
        <w:t xml:space="preserve">he Data Protection Act 1998 applies to any person or company “processing” anything within the definition of “personal data”. The Court has confirmed that storing, developing and printing photographs amounts to “processing” so by extension recording and exploiting video footage is also likely to be caught within the definition. “Personal data” is defined as anything relating to living individuals who can be identified from either that data itself or from that data and other information which the data processor holds or could have access to. </w:t>
      </w:r>
    </w:p>
    <w:p w14:paraId="38FD0AAF" w14:textId="5E8FB317" w:rsidR="00193F2D" w:rsidRDefault="001A1E56">
      <w:r>
        <w:t xml:space="preserve">These definitions are very wide and it is likely that even a simple image of a person would amount to “personal data” if that person was or could be identifiable, even if there was no other data included with the image. In this case the “data controller” (which is likely to be the producer or broadcaster) would then need to comply with the Data Protection Act. The simplest way to comply is to obtain the consent of the individual depicted, either specifically through a signed agreement or by displaying sufficiently prominent and clear notices warning the public that filming is taking place and they should avoid the designated area if they do not want to be filmed. </w:t>
      </w:r>
    </w:p>
    <w:p w14:paraId="648C985E" w14:textId="2DA89F89" w:rsidR="00002CB5" w:rsidRDefault="001A1E56">
      <w:r>
        <w:t>There is a defence for those processing material for the purposes of publishing “journalistic, literary or artistic material” but the data controller would need to show they had a reasonable belief that publication would be in the public interest, having regard to upholding freedom of expression. Filmmakers are unlikely to want to rely on the discretion of the Court in applying this test so obtaining consent is always preferable. If in doubt, the image should be sufficiently obscured so that the individual is not identifiable.</w:t>
      </w:r>
    </w:p>
    <w:p w14:paraId="0CD6E063" w14:textId="654AA609" w:rsidR="00193F2D" w:rsidRPr="00174B73" w:rsidRDefault="001A1E56">
      <w:pPr>
        <w:rPr>
          <w:b/>
          <w:bCs/>
        </w:rPr>
      </w:pPr>
      <w:r w:rsidRPr="00174B73">
        <w:rPr>
          <w:b/>
          <w:bCs/>
        </w:rPr>
        <w:t>Practical tips for filmmakers</w:t>
      </w:r>
    </w:p>
    <w:p w14:paraId="0E591C2B" w14:textId="0DE7A739" w:rsidR="00174B73" w:rsidRDefault="001A1E56" w:rsidP="004B6203">
      <w:pPr>
        <w:pStyle w:val="ListParagraph"/>
        <w:numPr>
          <w:ilvl w:val="0"/>
          <w:numId w:val="2"/>
        </w:numPr>
        <w:ind w:left="426" w:hanging="357"/>
        <w:contextualSpacing w:val="0"/>
      </w:pPr>
      <w:r>
        <w:t xml:space="preserve">Where possible, obtain written consent from anyone shown on camera. If an individual is the focus of a particular shot or video then consent is essential. If you have captured an individual in the background of a shot and they are clearly identifiable, you will also need their consent. Remember that even if someone’s face is obscured, they could still be identifiable in other ways (i.e. through their car number plate). </w:t>
      </w:r>
    </w:p>
    <w:p w14:paraId="3D36BA73" w14:textId="1B2A7DEC" w:rsidR="00174B73" w:rsidRDefault="001A1E56" w:rsidP="004B6203">
      <w:pPr>
        <w:pStyle w:val="ListParagraph"/>
        <w:numPr>
          <w:ilvl w:val="0"/>
          <w:numId w:val="2"/>
        </w:numPr>
        <w:ind w:left="426" w:hanging="357"/>
        <w:contextualSpacing w:val="0"/>
      </w:pPr>
      <w:r>
        <w:t xml:space="preserve">Obtaining consent does not always entail a detailed rights agreement. It can be a short, simple statement confirming the individual has granted his/her consent for their image to appear in the production. Keep these in a safe place with all the key documents for the production. </w:t>
      </w:r>
    </w:p>
    <w:p w14:paraId="2788E072" w14:textId="4170C676" w:rsidR="00174B73" w:rsidRDefault="001A1E56" w:rsidP="004B6203">
      <w:pPr>
        <w:pStyle w:val="ListParagraph"/>
        <w:numPr>
          <w:ilvl w:val="0"/>
          <w:numId w:val="2"/>
        </w:numPr>
        <w:ind w:left="426" w:hanging="357"/>
        <w:contextualSpacing w:val="0"/>
      </w:pPr>
      <w:r>
        <w:t xml:space="preserve">If it is not possible to obtain specific consent, you should at the very least ensure that the area in which you are filming is clearly marked and sufficient warning notices are visible at the entry points. These should state in plain English and a legible font that filming is taken place and that by entering the area individuals are granting consent for their image to be used in a production. They should be informed that if they do not want to grant consent they should inform a member of the production team or avoid the area in question. If possible, take and keep photos of these signs in situ. </w:t>
      </w:r>
    </w:p>
    <w:p w14:paraId="1BD59E7B" w14:textId="10022FAC" w:rsidR="00174B73" w:rsidRDefault="001A1E56" w:rsidP="004B6203">
      <w:pPr>
        <w:pStyle w:val="ListParagraph"/>
        <w:numPr>
          <w:ilvl w:val="0"/>
          <w:numId w:val="2"/>
        </w:numPr>
        <w:ind w:left="426" w:hanging="357"/>
        <w:contextualSpacing w:val="0"/>
      </w:pPr>
      <w:r>
        <w:t xml:space="preserve">You should not include any images of people in situations which might be regarded as private (i.e. coming out of a fertility clinic) without their specific </w:t>
      </w:r>
      <w:r>
        <w:lastRenderedPageBreak/>
        <w:t xml:space="preserve">consent, ideally in writing. You should not show any images of children without the consent of the child and/or a parent. </w:t>
      </w:r>
    </w:p>
    <w:p w14:paraId="092343AC" w14:textId="23870BFC" w:rsidR="00174B73" w:rsidRPr="00FE5C69" w:rsidRDefault="001A1E56" w:rsidP="004B6203">
      <w:pPr>
        <w:pStyle w:val="ListParagraph"/>
        <w:numPr>
          <w:ilvl w:val="0"/>
          <w:numId w:val="2"/>
        </w:numPr>
        <w:ind w:left="426" w:hanging="357"/>
        <w:contextualSpacing w:val="0"/>
        <w:rPr>
          <w:highlight w:val="yellow"/>
        </w:rPr>
      </w:pPr>
      <w:r w:rsidRPr="00FE5C69">
        <w:rPr>
          <w:highlight w:val="yellow"/>
        </w:rPr>
        <w:t xml:space="preserve">You should not use images of an individual in a manner that could be defamatory and lower their reputation. Avoid all manipulation of an image that suggests a context or meaning that was not part of the original image and do not associate an individual with a negative or damaging story unless such association is accurate and truthful. Remember that what you might think of as harmless could be very damaging to a different person’s reputation (i.e. the head of a bank wrongly associated with a story about credit card companies charging excessive fees). </w:t>
      </w:r>
    </w:p>
    <w:p w14:paraId="5E42D651" w14:textId="0BA5052E" w:rsidR="00174B73" w:rsidRPr="00FE5C69" w:rsidRDefault="001A1E56" w:rsidP="004B6203">
      <w:pPr>
        <w:pStyle w:val="ListParagraph"/>
        <w:numPr>
          <w:ilvl w:val="0"/>
          <w:numId w:val="2"/>
        </w:numPr>
        <w:ind w:left="426" w:hanging="357"/>
        <w:contextualSpacing w:val="0"/>
        <w:rPr>
          <w:highlight w:val="yellow"/>
        </w:rPr>
      </w:pPr>
      <w:r w:rsidRPr="00FE5C69">
        <w:rPr>
          <w:highlight w:val="yellow"/>
        </w:rPr>
        <w:t xml:space="preserve">Where you cannot obtain consent, either specific or generic, you should carefully consider whether the individual in question is actually identifiable and whether they have an expectation of privacy. You should also contact your production’s Errors and Omissions Insurance provider, as they should be able to provide experienced guidance. </w:t>
      </w:r>
    </w:p>
    <w:p w14:paraId="2F0E1BE9" w14:textId="18FB18F1" w:rsidR="00174B73" w:rsidRDefault="001A1E56" w:rsidP="004B6203">
      <w:pPr>
        <w:pStyle w:val="ListParagraph"/>
        <w:numPr>
          <w:ilvl w:val="0"/>
          <w:numId w:val="2"/>
        </w:numPr>
        <w:ind w:left="426" w:hanging="357"/>
        <w:contextualSpacing w:val="0"/>
      </w:pPr>
      <w:r w:rsidRPr="00FE5C69">
        <w:rPr>
          <w:highlight w:val="yellow"/>
        </w:rPr>
        <w:t>If in doubt, you should take specialist advice or take</w:t>
      </w:r>
      <w:r>
        <w:t xml:space="preserve"> sufficient steps to disguise the individual’s identity. </w:t>
      </w:r>
    </w:p>
    <w:p w14:paraId="6BD0ED6F" w14:textId="4B51731D" w:rsidR="001A1E56" w:rsidRDefault="001A1E56">
      <w:r>
        <w:t>Note: This note is intended to provide a general background on the way English law approaches issues around filming people. It is not intended to be taken as legal advice. The legal issues involved are complex and each situation is different, requiring an individual analysis</w:t>
      </w:r>
      <w:r w:rsidR="00174B73">
        <w:t>.</w:t>
      </w:r>
    </w:p>
    <w:sectPr w:rsidR="001A1E56"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623B0"/>
    <w:multiLevelType w:val="hybridMultilevel"/>
    <w:tmpl w:val="283CDA1A"/>
    <w:lvl w:ilvl="0" w:tplc="7E202AA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91175"/>
    <w:multiLevelType w:val="hybridMultilevel"/>
    <w:tmpl w:val="B0D21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1A1E56"/>
    <w:rsid w:val="00002CB5"/>
    <w:rsid w:val="00005A60"/>
    <w:rsid w:val="00174B73"/>
    <w:rsid w:val="00193F2D"/>
    <w:rsid w:val="001A1E56"/>
    <w:rsid w:val="00222903"/>
    <w:rsid w:val="004B6203"/>
    <w:rsid w:val="00FA10AD"/>
    <w:rsid w:val="00FE5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457A4"/>
  <w15:chartTrackingRefBased/>
  <w15:docId w15:val="{83F86BB2-EB48-4407-9E81-E1820A98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03"/>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 w:type="paragraph" w:styleId="ListParagraph">
    <w:name w:val="List Paragraph"/>
    <w:basedOn w:val="Normal"/>
    <w:uiPriority w:val="34"/>
    <w:qFormat/>
    <w:rsid w:val="0017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703</Words>
  <Characters>4010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3</cp:revision>
  <dcterms:created xsi:type="dcterms:W3CDTF">2021-03-09T14:17:00Z</dcterms:created>
  <dcterms:modified xsi:type="dcterms:W3CDTF">2021-03-09T16:03:00Z</dcterms:modified>
</cp:coreProperties>
</file>